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99" w:line="240" w:lineRule="auto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99" w:line="240" w:lineRule="auto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99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COMUNICATO STAMPA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NSE EXPOFORUM 2025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-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LA TERZA GIORNATA INCORONA 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INNOVAZIONE E CHIUDE UN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EDIZIONE RECORD: STARTUP, LAVORO E CULTURA DELLO SPAZIO. SCOMMESSA VINTA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Ultimo giorno per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NSE Expoforum 2025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la manifestazione di Fiera Roma in collaborazione con 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Agenzia Spaziale Italiana che, per tre giorni, ha riunito nella Capitale il meglio della space economy internazionale. Con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190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 speaker provenienti da tutto il mondo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NSE chiude un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edizione che supera le aspettative e consolida Roma come uno dei poli europei pi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dinamici del settore.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Vaudo: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Le scosse di reale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 xml:space="preserve">”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che guidano 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avventura scientifica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A segnare la mattinata 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stata </w:t>
      </w:r>
      <w:r>
        <w:rPr>
          <w:rFonts w:ascii="Times New Roman" w:hAnsi="Times New Roman"/>
          <w:sz w:val="28"/>
          <w:szCs w:val="28"/>
          <w:rtl w:val="0"/>
          <w:lang w:val="it-IT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astrofisica ESA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Ersilia Vaudo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protagonista della Space Library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NSE. Presentando il suo libro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it-IT"/>
        </w:rPr>
        <w:t>Mirabilis</w:t>
      </w:r>
      <w:r>
        <w:rPr>
          <w:rFonts w:ascii="Times New Roman" w:hAnsi="Times New Roman"/>
          <w:sz w:val="28"/>
          <w:szCs w:val="28"/>
          <w:rtl w:val="0"/>
          <w:lang w:val="it-IT"/>
        </w:rPr>
        <w:t>, h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 offerto una riflessione intensa sulla capacit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della matematica di cambiare il nostro sguardo sul mondo.</w:t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es-ES_tradnl"/>
        </w:rPr>
        <w:br w:type="textWrapping"/>
        <w:t>“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Le scosse di reale, sono il percorso di idee con cui dobbiamo procedere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”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ha affermato, sottolineando come la scienza sia ancora oggi un motore di immaginazione concreta.</w:t>
      </w:r>
      <w:r>
        <w:rPr>
          <w:rFonts w:ascii="Times New Roman" w:cs="Times New Roman" w:hAnsi="Times New Roman" w:eastAsia="Times New Roman"/>
          <w:sz w:val="28"/>
          <w:szCs w:val="28"/>
          <w:rtl w:val="0"/>
          <w:lang w:val="es-ES_tradnl"/>
        </w:rPr>
        <w:br w:type="textWrapping"/>
        <w:t>“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Oggi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 xml:space="preserve">è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avventura scientifica che ci d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le scosse di reale, il desiderio che ci portiamo dentro da sempre, 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idea di estendere la sfera delle capacit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dell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uomo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”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lang w:val="es-ES_tradnl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>Un intervento che ha sintetizzato perfettamente lo spirito di NSE: innovazione, cultura e tecnologia che si incontrano e si potenziano reciprocamente.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Startup Competition: tecnologie che parlano alla vita quotidiana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Grande attenzione per 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Startup Pitch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Competition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organizzata con il supporto tecnico di ASI, che ha presentato soluzioni di frontiera nei campi della sostenibilit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ambientale, della sicurezza stradale, del monitoraggio marittimo, dell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osservazione della Terra e dell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analisi climatica.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A vincere il premio di 5.000 euro e 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accesso all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evento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SIOS25 Winter: Humans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a Milano 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stata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LOK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I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, startup nata nel 2023 e ideatrice di 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Asfalto Sicuro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®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”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un sistema avanzato per rilevare e classificare i difetti stradali tramite AI, sensori inerziali, imaging ad alta risoluzione e GNSS.</w:t>
      </w:r>
      <w:r>
        <w:rPr>
          <w:rFonts w:ascii="Times New Roman" w:cs="Times New Roman" w:hAnsi="Times New Roman" w:eastAsia="Times New Roman"/>
          <w:sz w:val="28"/>
          <w:szCs w:val="28"/>
          <w:lang w:val="es-ES_tradnl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Una tecnologia progettata per ridurre tempi e costi di manutenzione e aumentare la sicurezza: </w:t>
      </w:r>
      <w:r>
        <w:rPr>
          <w:rFonts w:ascii="Times New Roman" w:hAnsi="Times New Roman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60% dei tempi di ispezione,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70% dei costi,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-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80% dei risarcimenti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. LOK</w:t>
      </w:r>
      <w:r>
        <w:rPr>
          <w:rFonts w:ascii="Times New Roman" w:hAnsi="Times New Roman"/>
          <w:sz w:val="28"/>
          <w:szCs w:val="28"/>
          <w:rtl w:val="0"/>
          <w:lang w:val="it-IT"/>
        </w:rPr>
        <w:t>I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ha gi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collaborato con diverse municipalit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ottenendo riscontri concreti e guarda ora al mercato internazionale della detection automatica in movimento.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Accanto a LOK</w:t>
      </w:r>
      <w:r>
        <w:rPr>
          <w:rFonts w:ascii="Times New Roman" w:hAnsi="Times New Roman"/>
          <w:sz w:val="28"/>
          <w:szCs w:val="28"/>
          <w:rtl w:val="0"/>
          <w:lang w:val="it-IT"/>
        </w:rPr>
        <w:t>I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hanno partecipato startup impegnate nel monitoraggio marittimo tramite satelliti connessi da tether, nella modellazione climatica avanzata, nell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analisi dei rischi tramite dati EO e nella citizen science applicata al patrimonio culturale. Un panorama ricco e diversificato che conferma la vitalit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dell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ecosistema innovativo.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Oltre 200 B2B: imprese e operatori a confronto, nasce nuova progettualit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>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La t</w:t>
      </w:r>
      <w:r>
        <w:rPr>
          <w:rFonts w:ascii="Times New Roman" w:hAnsi="Times New Roman"/>
          <w:sz w:val="28"/>
          <w:szCs w:val="28"/>
          <w:rtl w:val="0"/>
          <w:lang w:val="it-IT"/>
        </w:rPr>
        <w:t>re giorni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ha visto anche un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intensa attivit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sul fronte business: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oltre 200 incontri B2B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hanno favorito il dialogo tra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aziende leader del settore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professionisti e operatori della filiera spaziale.</w:t>
      </w:r>
      <w:r>
        <w:rPr>
          <w:rFonts w:ascii="Times New Roman" w:cs="Times New Roman" w:hAnsi="Times New Roman" w:eastAsia="Times New Roman"/>
          <w:sz w:val="28"/>
          <w:szCs w:val="28"/>
          <w:lang w:val="es-ES_tradnl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>Un flusso costante di confronti che ha permesso di stringere accordi, avviare collaborazioni e far nascere nuove progettualit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à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confermando NSE come una piattaforma strategica per imprese consolidate e realt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emergenti.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81" w:line="240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Job Opportunit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y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: 120 colloqui, molti gi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sfociati in assunzioni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Separatamente, il programma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Career Opportunity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ha registrato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120 colloqui professionali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molti dei quali si sono gi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tradotti in offerte o contratti nel corso dell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evento.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La platea dei candidati era composta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in larga maggioranza da ingegneri aerospaziali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interessati alle opportunit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presentate da alcune delle principali aziende del comparto, tra cui AVIO, Thales Alenia Space, SERCO e Telespazio.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>Un risultato che conferma NSE come luogo d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incontro reale e produttivo tra formazione, industria e giovani talenti.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NSE 2025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s-ES_tradnl"/>
        </w:rPr>
        <w:t xml:space="preserve">è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una scommessa vinta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. Appuntamento al 2026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>NSE Expoforum 2025 si chiude confermando la crescita dell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evento e il suo ruolo nell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ecosistema della space economy nazionale. </w:t>
      </w:r>
      <w:r>
        <w:rPr>
          <w:rFonts w:ascii="Times New Roman" w:hAnsi="Times New Roman"/>
          <w:sz w:val="28"/>
          <w:szCs w:val="28"/>
          <w:rtl w:val="0"/>
          <w:lang w:val="it-IT"/>
        </w:rPr>
        <w:t>S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egna un ulteriore passo avanti nella dimensione internazionale della manifestazione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l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ingresso nella Space Golden League, il network che riunisce le principali conferenze spaziali europee, che avr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la sua prossima tappa a gennaio a Bruxelles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, con la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18esima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European Space Conference</w:t>
      </w:r>
      <w:r>
        <w:rPr>
          <w:rFonts w:ascii="Times New Roman" w:hAnsi="Times New Roman"/>
          <w:sz w:val="28"/>
          <w:szCs w:val="28"/>
          <w:rtl w:val="0"/>
          <w:lang w:val="it-IT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lang w:val="es-ES_tradnl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>La qualit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dei temi e la presenza dei principali operatori hanno consolidato NSE come piattaforma di riferimento per chi vede nello spazio un driver di competitivit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à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, innovazione e sviluppo.</w:t>
      </w:r>
      <w:r>
        <w:rPr>
          <w:rFonts w:ascii="Times New Roman" w:cs="Times New Roman" w:hAnsi="Times New Roman" w:eastAsia="Times New Roman"/>
          <w:sz w:val="28"/>
          <w:szCs w:val="28"/>
          <w:lang w:val="es-ES_tradnl"/>
        </w:rPr>
        <w:br w:type="textWrapping"/>
      </w:r>
      <w:r>
        <w:rPr>
          <w:rFonts w:ascii="Times New Roman" w:hAnsi="Times New Roman"/>
          <w:sz w:val="28"/>
          <w:szCs w:val="28"/>
          <w:rtl w:val="0"/>
          <w:lang w:val="es-ES_tradnl"/>
        </w:rPr>
        <w:t>Startup, contenuti scientifici, incontri internazionali, divulgazione e orientamento hanno contribuito a delineare con chiarezza le nuove opportunit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industriali e tecnologiche del settore.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 xml:space="preserve">Roma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e il suo territorio, forti di una filiera spaziale completa e riconosciuta a livello europeo, si confermano un hub strategico del settore e, come annunciato oggi in fiera, nel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2026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saranno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s-ES_tradnl"/>
        </w:rPr>
        <w:t>Capitale Europea dello Spazio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0" w:h="16840" w:orient="portrait"/>
      <w:pgMar w:top="1171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12382</wp:posOffset>
          </wp:positionV>
          <wp:extent cx="7559041" cy="10692132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