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right"/>
        <w:rPr>
          <w:rFonts w:ascii="Arial" w:cs="Arial" w:hAnsi="Arial" w:eastAsia="Arial"/>
          <w:sz w:val="22"/>
          <w:szCs w:val="22"/>
        </w:rPr>
      </w:pPr>
      <w:r>
        <w:rPr>
          <w:rFonts w:ascii="Arial" w:hAnsi="Arial"/>
          <w:sz w:val="22"/>
          <w:szCs w:val="22"/>
          <w:rtl w:val="0"/>
          <w:lang w:val="it-IT"/>
        </w:rPr>
        <w:t>Press Release no. 1</w:t>
      </w:r>
    </w:p>
    <w:p>
      <w:pPr>
        <w:pStyle w:val="No Spacing"/>
        <w:jc w:val="both"/>
        <w:rPr>
          <w:rFonts w:ascii="Arial" w:cs="Arial" w:hAnsi="Arial" w:eastAsia="Arial"/>
          <w:b w:val="1"/>
          <w:bCs w:val="1"/>
          <w:sz w:val="26"/>
          <w:szCs w:val="26"/>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Arial" w:cs="Arial" w:hAnsi="Arial" w:eastAsia="Arial"/>
          <w:b w:val="1"/>
          <w:bCs w:val="1"/>
          <w:sz w:val="26"/>
          <w:szCs w:val="26"/>
          <w:shd w:val="clear" w:color="auto" w:fill="ffffff"/>
        </w:rPr>
      </w:pPr>
      <w:r>
        <w:rPr>
          <w:rFonts w:ascii="Arial" w:hAnsi="Arial"/>
          <w:b w:val="1"/>
          <w:bCs w:val="1"/>
          <w:sz w:val="26"/>
          <w:szCs w:val="26"/>
          <w:shd w:val="clear" w:color="auto" w:fill="ffffff"/>
          <w:rtl w:val="0"/>
          <w:lang w:val="it-IT"/>
        </w:rPr>
        <w:t xml:space="preserve">NSE 2025, NEXT DECEMBER IN ROME RETURNS THE EVENT DEDICATED TO THE FUTURE OF SPACE ECONOMY: THE ITALIAN SPACE AGENCY GUIDES THE SCIENTIFIC CONFERENCE </w:t>
      </w:r>
    </w:p>
    <w:p>
      <w:pPr>
        <w:pStyle w:val="No Spacing"/>
        <w:jc w:val="both"/>
        <w:rPr>
          <w:rFonts w:ascii="Arial" w:cs="Arial" w:hAnsi="Arial" w:eastAsia="Arial"/>
          <w:b w:val="1"/>
          <w:bCs w:val="1"/>
          <w:sz w:val="26"/>
          <w:szCs w:val="26"/>
        </w:rPr>
      </w:pPr>
    </w:p>
    <w:p>
      <w:pPr>
        <w:pStyle w:val="No Spacing"/>
        <w:jc w:val="both"/>
        <w:rPr>
          <w:rFonts w:ascii="Arial" w:cs="Arial" w:hAnsi="Arial" w:eastAsia="Arial"/>
          <w:b w:val="1"/>
          <w:bCs w:val="1"/>
          <w:sz w:val="21"/>
          <w:szCs w:val="21"/>
          <w:lang w:val="en-US"/>
        </w:rPr>
      </w:pPr>
      <w:r>
        <w:rPr>
          <w:rFonts w:ascii="Arial" w:hAnsi="Arial"/>
          <w:b w:val="1"/>
          <w:bCs w:val="1"/>
          <w:sz w:val="21"/>
          <w:szCs w:val="21"/>
          <w:rtl w:val="0"/>
          <w:lang w:val="en-US"/>
        </w:rPr>
        <w:t>The 7th edition of NSE scheduled to take place from 10 to 12 December in Fiera Roma</w:t>
      </w:r>
    </w:p>
    <w:p>
      <w:pPr>
        <w:pStyle w:val="No Spacing"/>
        <w:jc w:val="both"/>
        <w:rPr>
          <w:rFonts w:ascii="Arial" w:cs="Arial" w:hAnsi="Arial" w:eastAsia="Arial"/>
          <w:b w:val="1"/>
          <w:bCs w:val="1"/>
          <w:sz w:val="21"/>
          <w:szCs w:val="21"/>
          <w:lang w:val="en-US"/>
        </w:rPr>
      </w:pPr>
      <w:r>
        <w:rPr>
          <w:rFonts w:ascii="Arial" w:hAnsi="Arial"/>
          <w:b w:val="1"/>
          <w:bCs w:val="1"/>
          <w:sz w:val="21"/>
          <w:szCs w:val="21"/>
          <w:rtl w:val="0"/>
          <w:lang w:val="en-US"/>
        </w:rPr>
        <w:t>The Space Golden League membership boosts the event</w:t>
      </w:r>
      <w:r>
        <w:rPr>
          <w:rFonts w:ascii="Arial" w:hAnsi="Arial" w:hint="default"/>
          <w:b w:val="1"/>
          <w:bCs w:val="1"/>
          <w:sz w:val="21"/>
          <w:szCs w:val="21"/>
          <w:rtl w:val="0"/>
          <w:lang w:val="en-US"/>
        </w:rPr>
        <w:t>’</w:t>
      </w:r>
      <w:r>
        <w:rPr>
          <w:rFonts w:ascii="Arial" w:hAnsi="Arial"/>
          <w:b w:val="1"/>
          <w:bCs w:val="1"/>
          <w:sz w:val="21"/>
          <w:szCs w:val="21"/>
          <w:rtl w:val="0"/>
          <w:lang w:val="en-US"/>
        </w:rPr>
        <w:t>s international outreach</w:t>
      </w:r>
    </w:p>
    <w:p>
      <w:pPr>
        <w:pStyle w:val="No Spacing"/>
        <w:jc w:val="both"/>
        <w:rPr>
          <w:rFonts w:ascii="Arial" w:cs="Arial" w:hAnsi="Arial" w:eastAsia="Arial"/>
          <w:b w:val="1"/>
          <w:bCs w:val="1"/>
          <w:sz w:val="21"/>
          <w:szCs w:val="21"/>
          <w:lang w:val="en-US"/>
        </w:rPr>
      </w:pPr>
    </w:p>
    <w:p>
      <w:pPr>
        <w:pStyle w:val="Normal.0"/>
        <w:rPr>
          <w:rFonts w:ascii="Arial" w:cs="Arial" w:hAnsi="Arial" w:eastAsia="Arial"/>
          <w:sz w:val="21"/>
          <w:szCs w:val="21"/>
        </w:rPr>
      </w:pPr>
      <w:r>
        <w:rPr>
          <w:rFonts w:ascii="Arial" w:hAnsi="Arial"/>
          <w:sz w:val="21"/>
          <w:szCs w:val="21"/>
          <w:rtl w:val="0"/>
          <w:lang w:val="en-US"/>
        </w:rPr>
        <w:t>The 7</w:t>
      </w:r>
      <w:r>
        <w:rPr>
          <w:rFonts w:ascii="Arial" w:hAnsi="Arial"/>
          <w:sz w:val="21"/>
          <w:szCs w:val="21"/>
          <w:vertAlign w:val="superscript"/>
          <w:rtl w:val="0"/>
          <w:lang w:val="en-US"/>
        </w:rPr>
        <w:t>th</w:t>
      </w:r>
      <w:r>
        <w:rPr>
          <w:rFonts w:ascii="Arial" w:hAnsi="Arial"/>
          <w:sz w:val="21"/>
          <w:szCs w:val="21"/>
          <w:rtl w:val="0"/>
          <w:lang w:val="en-US"/>
        </w:rPr>
        <w:t xml:space="preserve"> NSE,  New Space Economy 2025 returns, taking place from December 10 to 12 in Fiera Roma, and qualifies as a referral expo and conference in the space sector for agencies, organizations and institutions, for specialized companies, emerging startups, universities, and research centers.</w:t>
      </w:r>
    </w:p>
    <w:p>
      <w:pPr>
        <w:pStyle w:val="Normal.0"/>
        <w:rPr>
          <w:rFonts w:ascii="Arial" w:cs="Arial" w:hAnsi="Arial" w:eastAsia="Arial"/>
          <w:sz w:val="21"/>
          <w:szCs w:val="21"/>
        </w:rPr>
      </w:pPr>
      <w:r>
        <w:rPr>
          <w:rFonts w:ascii="Arial" w:hAnsi="Arial"/>
          <w:sz w:val="21"/>
          <w:szCs w:val="21"/>
          <w:rtl w:val="0"/>
          <w:lang w:val="en-US"/>
        </w:rPr>
        <w:t xml:space="preserve">Organized by Fiera Roma, NSE is today the only Italian event, structured with an exhibition area and a conference program, to be part of the Space Golden League, the prestigious alliance among the most important European space conferences. This alliance </w:t>
      </w:r>
      <w:r>
        <w:rPr>
          <w:rFonts w:ascii="Arial" w:hAnsi="Arial" w:hint="default"/>
          <w:sz w:val="21"/>
          <w:szCs w:val="21"/>
          <w:rtl w:val="0"/>
          <w:lang w:val="en-US"/>
        </w:rPr>
        <w:t xml:space="preserve">– </w:t>
      </w:r>
      <w:r>
        <w:rPr>
          <w:rFonts w:ascii="Arial" w:hAnsi="Arial"/>
          <w:sz w:val="21"/>
          <w:szCs w:val="21"/>
          <w:rtl w:val="0"/>
          <w:lang w:val="en-US"/>
        </w:rPr>
        <w:t xml:space="preserve">which also includes the European Space Conference in Brussels, the new Munich Space Summit in Germany, and the recent Les Assises du NewSpace in Paris </w:t>
      </w:r>
      <w:r>
        <w:rPr>
          <w:rFonts w:ascii="Arial" w:hAnsi="Arial" w:hint="default"/>
          <w:sz w:val="21"/>
          <w:szCs w:val="21"/>
          <w:rtl w:val="0"/>
          <w:lang w:val="en-US"/>
        </w:rPr>
        <w:t xml:space="preserve">– </w:t>
      </w:r>
      <w:r>
        <w:rPr>
          <w:rFonts w:ascii="Arial" w:hAnsi="Arial"/>
          <w:sz w:val="21"/>
          <w:szCs w:val="21"/>
          <w:rtl w:val="0"/>
          <w:lang w:val="en-US"/>
        </w:rPr>
        <w:t>represents a significant membership for NSE, destined to greatly increase the attractiveness and international scope of the event.</w:t>
      </w:r>
    </w:p>
    <w:p>
      <w:pPr>
        <w:pStyle w:val="Normal.0"/>
        <w:rPr>
          <w:rFonts w:ascii="Arial" w:cs="Arial" w:hAnsi="Arial" w:eastAsia="Arial"/>
          <w:sz w:val="21"/>
          <w:szCs w:val="21"/>
        </w:rPr>
      </w:pPr>
      <w:r>
        <w:rPr>
          <w:rFonts w:ascii="Arial" w:hAnsi="Arial"/>
          <w:sz w:val="21"/>
          <w:szCs w:val="21"/>
          <w:rtl w:val="0"/>
          <w:lang w:val="en-US"/>
        </w:rPr>
        <w:t>There are numerous new features at NSE 2025. Firstly, the organization of a Scientific Conference led by the Italian Space Agency (ASI) which will take place during the event, bringing together managers, researchers, and professionals in the sector to delve into the main themes and new challenges posed to the development of the Space Economy.</w:t>
      </w:r>
    </w:p>
    <w:p>
      <w:pPr>
        <w:pStyle w:val="Normal.0"/>
        <w:rPr>
          <w:rFonts w:ascii="Arial" w:cs="Arial" w:hAnsi="Arial" w:eastAsia="Arial"/>
          <w:sz w:val="21"/>
          <w:szCs w:val="21"/>
        </w:rPr>
      </w:pPr>
      <w:r>
        <w:rPr>
          <w:rFonts w:ascii="Arial" w:hAnsi="Arial"/>
          <w:sz w:val="21"/>
          <w:szCs w:val="21"/>
          <w:rtl w:val="0"/>
          <w:lang w:val="en-US"/>
        </w:rPr>
        <w:t>Among the central themes, this Conference will follow two decisive events for the future of space activities in Italy and Europe: the implementation of the first Italian Space Law, in force since last June, with its effects on the European regulatory and legislative framework, as well as the results of the Ministerial Council of the European Space Agency (ESA), scheduled in Bremen (Germany) at the end of November, where Italy is preparing to play a leadership role.</w:t>
      </w:r>
    </w:p>
    <w:p>
      <w:pPr>
        <w:pStyle w:val="Normal.0"/>
        <w:rPr>
          <w:rFonts w:ascii="Arial" w:cs="Arial" w:hAnsi="Arial" w:eastAsia="Arial"/>
          <w:sz w:val="21"/>
          <w:szCs w:val="21"/>
        </w:rPr>
      </w:pPr>
      <w:r>
        <w:rPr>
          <w:rFonts w:ascii="Arial" w:hAnsi="Arial"/>
          <w:sz w:val="21"/>
          <w:szCs w:val="21"/>
          <w:rtl w:val="0"/>
          <w:lang w:val="en-US"/>
        </w:rPr>
        <w:t>More generally, in addition to a large exhibition area with stands and desks of institutions and enterprises, the NSE 2025 program includes other important initiatives and activities for exhibitors and the audience. Among the new features are the TechTables, meeting room sessions that will connect experts and exhibitors, resulting in collaborative think tanks for professionals and experts from the entire space ecosystem: here new partnerships and projects can be explored and developed.</w:t>
      </w:r>
    </w:p>
    <w:p>
      <w:pPr>
        <w:pStyle w:val="Normal.0"/>
        <w:rPr>
          <w:rFonts w:ascii="Arial" w:cs="Arial" w:hAnsi="Arial" w:eastAsia="Arial"/>
          <w:sz w:val="21"/>
          <w:szCs w:val="21"/>
        </w:rPr>
      </w:pPr>
      <w:r>
        <w:rPr>
          <w:rFonts w:ascii="Arial" w:hAnsi="Arial"/>
          <w:sz w:val="21"/>
          <w:szCs w:val="21"/>
          <w:rtl w:val="0"/>
          <w:lang w:val="en-US"/>
        </w:rPr>
        <w:t>After the success in 2024, the NSE Pitch Competition is confirmed, the annual competition that selects and rewards the most innovative startups in the Space Economy landscape. Some traditional assets of NSE also return, such as the Arena, a central stage in the exhibition area that will host events and corporate presentations by exhibitors and sponsors, and the Networking and B2B Area, designed to facilitate meetings and new connections, especially at the international level. Finally, the Educational Hub, the area for training and updates on space topics dedicated to young people, students, professionals, and the talents of tomorrow.</w:t>
      </w:r>
    </w:p>
    <w:p>
      <w:pPr>
        <w:pStyle w:val="Normal.0"/>
        <w:rPr>
          <w:rFonts w:ascii="Arial" w:cs="Arial" w:hAnsi="Arial" w:eastAsia="Arial"/>
          <w:sz w:val="21"/>
          <w:szCs w:val="21"/>
        </w:rPr>
      </w:pPr>
      <w:r>
        <w:rPr>
          <w:rFonts w:ascii="Arial" w:hAnsi="Arial"/>
          <w:sz w:val="21"/>
          <w:szCs w:val="21"/>
          <w:rtl w:val="0"/>
          <w:lang w:val="en-US"/>
        </w:rPr>
        <w:t xml:space="preserve">In collaboration with the most important enterprises and industry leaders, NSE will also stage again its Career Opportunity project, to facilitate contact and orientation, with real job opportunities in the Space Economy sector and its applications. </w:t>
      </w:r>
    </w:p>
    <w:p>
      <w:pPr>
        <w:pStyle w:val="Normal.0"/>
        <w:rPr>
          <w:rFonts w:ascii="Arial" w:cs="Arial" w:hAnsi="Arial" w:eastAsia="Arial"/>
          <w:sz w:val="21"/>
          <w:szCs w:val="21"/>
        </w:rPr>
      </w:pPr>
    </w:p>
    <w:p>
      <w:pPr>
        <w:pStyle w:val="Normal.0"/>
        <w:rPr>
          <w:rFonts w:ascii="Arial" w:cs="Arial" w:hAnsi="Arial" w:eastAsia="Arial"/>
          <w:sz w:val="21"/>
          <w:szCs w:val="21"/>
        </w:rPr>
      </w:pPr>
      <w:r>
        <w:rPr>
          <w:rFonts w:ascii="Arial" w:hAnsi="Arial"/>
          <w:sz w:val="21"/>
          <w:szCs w:val="21"/>
          <w:rtl w:val="0"/>
          <w:lang w:val="en-US"/>
        </w:rPr>
        <w:t>Further information is available at</w:t>
      </w:r>
      <w:r>
        <w:rPr>
          <w:rFonts w:ascii="Arial" w:hAnsi="Arial" w:hint="default"/>
          <w:sz w:val="21"/>
          <w:szCs w:val="21"/>
          <w:rtl w:val="0"/>
          <w:lang w:val="en-US"/>
        </w:rPr>
        <w:t> </w:t>
      </w:r>
      <w:r>
        <w:rPr>
          <w:rFonts w:ascii="Arial" w:hAnsi="Arial"/>
          <w:sz w:val="21"/>
          <w:szCs w:val="21"/>
          <w:rtl w:val="0"/>
          <w:lang w:val="en-US"/>
        </w:rPr>
        <w:t>[www.nseexpoforum.com]</w:t>
      </w:r>
    </w:p>
    <w:p>
      <w:pPr>
        <w:pStyle w:val="Normal.0"/>
        <w:rPr>
          <w:rFonts w:ascii="Arial" w:cs="Arial" w:hAnsi="Arial" w:eastAsia="Arial"/>
          <w:b w:val="1"/>
          <w:bCs w:val="1"/>
          <w:sz w:val="21"/>
          <w:szCs w:val="21"/>
        </w:rPr>
      </w:pPr>
    </w:p>
    <w:p>
      <w:pPr>
        <w:pStyle w:val="No Spacing"/>
        <w:jc w:val="both"/>
        <w:rPr>
          <w:rFonts w:ascii="Arial" w:cs="Arial" w:hAnsi="Arial" w:eastAsia="Arial"/>
          <w:b w:val="1"/>
          <w:bCs w:val="1"/>
          <w:sz w:val="18"/>
          <w:szCs w:val="18"/>
        </w:rPr>
      </w:pPr>
      <w:r>
        <w:rPr>
          <w:rFonts w:ascii="Arial" w:hAnsi="Arial"/>
          <w:b w:val="1"/>
          <w:bCs w:val="1"/>
          <w:sz w:val="18"/>
          <w:szCs w:val="18"/>
          <w:rtl w:val="0"/>
          <w:lang w:val="it-IT"/>
        </w:rPr>
        <w:t>NSE NEW SPACE ECONOMY 2025</w:t>
      </w:r>
    </w:p>
    <w:p>
      <w:pPr>
        <w:pStyle w:val="No Spacing"/>
        <w:jc w:val="both"/>
        <w:rPr>
          <w:rFonts w:ascii="Arial" w:cs="Arial" w:hAnsi="Arial" w:eastAsia="Arial"/>
          <w:sz w:val="18"/>
          <w:szCs w:val="18"/>
          <w:lang w:val="en-US"/>
        </w:rPr>
      </w:pPr>
      <w:r>
        <w:rPr>
          <w:rFonts w:ascii="Arial" w:hAnsi="Arial"/>
          <w:b w:val="1"/>
          <w:bCs w:val="1"/>
          <w:sz w:val="18"/>
          <w:szCs w:val="18"/>
          <w:rtl w:val="0"/>
          <w:lang w:val="en-US"/>
        </w:rPr>
        <w:t>Press Office</w:t>
      </w:r>
    </w:p>
    <w:p>
      <w:pPr>
        <w:pStyle w:val="No Spacing"/>
        <w:jc w:val="both"/>
        <w:rPr>
          <w:rFonts w:ascii="Arial" w:cs="Arial" w:hAnsi="Arial" w:eastAsia="Arial"/>
          <w:sz w:val="18"/>
          <w:szCs w:val="18"/>
        </w:rPr>
      </w:pPr>
      <w:r>
        <w:rPr>
          <w:rFonts w:ascii="Arial" w:hAnsi="Arial"/>
          <w:sz w:val="18"/>
          <w:szCs w:val="18"/>
          <w:rtl w:val="0"/>
          <w:lang w:val="it-IT"/>
        </w:rPr>
        <w:t>Mediark</w:t>
      </w:r>
      <w:r>
        <w:rPr>
          <w:rFonts w:ascii="Arial" w:hAnsi="Arial" w:hint="default"/>
          <w:sz w:val="18"/>
          <w:szCs w:val="18"/>
          <w:rtl w:val="0"/>
          <w:lang w:val="it-IT"/>
        </w:rPr>
        <w:t xml:space="preserve">è </w:t>
      </w:r>
      <w:r>
        <w:rPr>
          <w:rFonts w:ascii="Arial" w:hAnsi="Arial"/>
          <w:sz w:val="18"/>
          <w:szCs w:val="18"/>
          <w:rtl w:val="0"/>
          <w:lang w:val="it-IT"/>
        </w:rPr>
        <w:t>srl, Ph: +39 0645476584, e-m: nse.ufficiostampa@mediarke.it</w:t>
      </w:r>
    </w:p>
    <w:p>
      <w:pPr>
        <w:pStyle w:val="No Spacing"/>
        <w:jc w:val="both"/>
      </w:pPr>
      <w:r>
        <w:rPr>
          <w:rFonts w:ascii="Arial" w:hAnsi="Arial"/>
          <w:sz w:val="18"/>
          <w:szCs w:val="18"/>
          <w:rtl w:val="0"/>
          <w:lang w:val="it-IT"/>
        </w:rPr>
        <w:t>Fiera Roma, Cecilia Moretti, Mob: +39 3892756994, e-m: press@nseexpoforum.com</w:t>
      </w:r>
    </w:p>
    <w:p>
      <w:pPr>
        <w:pStyle w:val="Normal.0"/>
      </w:pPr>
      <w:r>
        <w:rPr>
          <w:rFonts w:ascii="Arial" w:cs="Arial" w:hAnsi="Arial" w:eastAsia="Arial"/>
          <w:b w:val="1"/>
          <w:bCs w:val="1"/>
          <w:sz w:val="21"/>
          <w:szCs w:val="21"/>
          <w:lang w:val="it-IT"/>
        </w:rPr>
      </w:r>
    </w:p>
    <w:sectPr>
      <w:headerReference w:type="default" r:id="rId4"/>
      <w:footerReference w:type="default" r:id="rId5"/>
      <w:pgSz w:w="11900" w:h="16840" w:orient="portrait"/>
      <w:pgMar w:top="109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lear" w:pos="9638"/>
      </w:tabs>
    </w:pPr>
    <w:r>
      <w:rPr>
        <w:rStyle w:val="Nessuno A"/>
        <w:rtl w:val="0"/>
        <w:lang w:val="it-IT"/>
      </w:rPr>
      <w:t xml:space="preserve">      </w:t>
    </w:r>
  </w:p>
  <w:p>
    <w:pPr>
      <w:pStyle w:val="header"/>
      <w:tabs>
        <w:tab w:val="right" w:pos="9612"/>
        <w:tab w:val="clear" w:pos="9638"/>
      </w:tabs>
    </w:pPr>
    <w:r>
      <w:rPr>
        <w:rStyle w:val="Nessuno A"/>
      </w:rPr>
      <w:drawing xmlns:a="http://schemas.openxmlformats.org/drawingml/2006/main">
        <wp:inline distT="0" distB="0" distL="0" distR="0">
          <wp:extent cx="3116579" cy="777540"/>
          <wp:effectExtent l="0" t="0" r="0" b="0"/>
          <wp:docPr id="1073741825" name="officeArt object" descr="Immagine che contiene Carattere, Elementi grafici, testo, logo&#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1073741825" name="Immagine che contiene Carattere, Elementi grafici, testo, logoIl contenuto generato dall'IA potrebbe non essere corretto." descr="Immagine che contiene Carattere, Elementi grafici, testo, logoIl contenuto generato dall'IA potrebbe non essere corretto."/>
                  <pic:cNvPicPr>
                    <a:picLocks noChangeAspect="1"/>
                  </pic:cNvPicPr>
                </pic:nvPicPr>
                <pic:blipFill>
                  <a:blip r:embed="rId1">
                    <a:extLst/>
                  </a:blip>
                  <a:stretch>
                    <a:fillRect/>
                  </a:stretch>
                </pic:blipFill>
                <pic:spPr>
                  <a:xfrm>
                    <a:off x="0" y="0"/>
                    <a:ext cx="3116579" cy="777540"/>
                  </a:xfrm>
                  <a:prstGeom prst="rect">
                    <a:avLst/>
                  </a:prstGeom>
                  <a:ln w="12700" cap="flat">
                    <a:noFill/>
                    <a:miter lim="400000"/>
                  </a:ln>
                  <a:effectLst/>
                </pic:spPr>
              </pic:pic>
            </a:graphicData>
          </a:graphic>
        </wp:inline>
      </w:drawing>
    </w:r>
    <w:r>
      <w:rPr>
        <w:rStyle w:val="Nessuno A"/>
        <w:rtl w:val="0"/>
      </w:rPr>
      <w:tab/>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rPr>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it-IT"/>
      <w14:textFill>
        <w14:solidFill>
          <w14:srgbClr w14:val="000000"/>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